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DC" w:rsidRDefault="001C69DC" w:rsidP="001C69DC">
      <w:pPr>
        <w:pStyle w:val="2"/>
        <w:widowControl/>
        <w:tabs>
          <w:tab w:val="left" w:pos="360"/>
        </w:tabs>
        <w:ind w:firstLine="709"/>
        <w:rPr>
          <w:szCs w:val="28"/>
          <w:u w:val="none"/>
          <w:lang w:val="ru-RU"/>
        </w:rPr>
      </w:pPr>
    </w:p>
    <w:p w:rsidR="001C69DC" w:rsidRPr="00FE473E" w:rsidRDefault="001C69DC" w:rsidP="001C69DC">
      <w:pPr>
        <w:pStyle w:val="2"/>
        <w:widowControl/>
        <w:tabs>
          <w:tab w:val="left" w:pos="360"/>
        </w:tabs>
        <w:ind w:firstLine="709"/>
        <w:rPr>
          <w:szCs w:val="28"/>
          <w:u w:val="none"/>
          <w:lang w:val="ru-RU"/>
        </w:rPr>
      </w:pPr>
      <w:r>
        <w:rPr>
          <w:szCs w:val="28"/>
          <w:u w:val="none"/>
          <w:lang w:val="ru-RU"/>
        </w:rPr>
        <w:t>Попов В.Г.</w:t>
      </w:r>
    </w:p>
    <w:p w:rsidR="001C69DC" w:rsidRPr="00FE473E" w:rsidRDefault="001C69DC" w:rsidP="001C69DC">
      <w:pPr>
        <w:pStyle w:val="2"/>
        <w:widowControl/>
        <w:tabs>
          <w:tab w:val="left" w:pos="360"/>
        </w:tabs>
        <w:ind w:firstLine="709"/>
        <w:rPr>
          <w:szCs w:val="28"/>
          <w:u w:val="none"/>
          <w:lang w:val="ru-RU"/>
        </w:rPr>
      </w:pPr>
      <w:r w:rsidRPr="00FE473E">
        <w:rPr>
          <w:szCs w:val="28"/>
          <w:u w:val="none"/>
          <w:lang w:val="ru-RU"/>
        </w:rPr>
        <w:t>Примерная тематика курсовых и дипломных работ</w:t>
      </w:r>
    </w:p>
    <w:p w:rsidR="00411213" w:rsidRDefault="00411213" w:rsidP="00411213">
      <w:pPr>
        <w:jc w:val="center"/>
        <w:rPr>
          <w:sz w:val="24"/>
          <w:szCs w:val="24"/>
        </w:rPr>
      </w:pPr>
    </w:p>
    <w:p w:rsidR="00411213" w:rsidRPr="001C69DC" w:rsidRDefault="00411213" w:rsidP="001C69DC">
      <w:pPr>
        <w:widowControl/>
        <w:numPr>
          <w:ilvl w:val="0"/>
          <w:numId w:val="1"/>
        </w:numPr>
        <w:tabs>
          <w:tab w:val="left" w:pos="1080"/>
        </w:tabs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>Рекламная деятельность как самостоятельная отрасль российской экономики.</w:t>
      </w:r>
    </w:p>
    <w:p w:rsidR="00411213" w:rsidRPr="001C69DC" w:rsidRDefault="00411213" w:rsidP="001C69DC">
      <w:pPr>
        <w:widowControl/>
        <w:numPr>
          <w:ilvl w:val="0"/>
          <w:numId w:val="1"/>
        </w:numPr>
        <w:tabs>
          <w:tab w:val="left" w:pos="1080"/>
        </w:tabs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>Конкуренция «независимых» и «</w:t>
      </w:r>
      <w:proofErr w:type="spellStart"/>
      <w:r w:rsidRPr="001C69DC">
        <w:rPr>
          <w:sz w:val="28"/>
          <w:szCs w:val="28"/>
        </w:rPr>
        <w:t>окологосударственных</w:t>
      </w:r>
      <w:proofErr w:type="spellEnd"/>
      <w:r w:rsidRPr="001C69DC">
        <w:rPr>
          <w:sz w:val="28"/>
          <w:szCs w:val="28"/>
        </w:rPr>
        <w:t>» СМИ (на примере рынка СМИ Воронежской области).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>Инструменты маркетинга, гражданское общество и социальн</w:t>
      </w:r>
      <w:proofErr w:type="gramStart"/>
      <w:r w:rsidRPr="001C69DC">
        <w:rPr>
          <w:sz w:val="28"/>
          <w:szCs w:val="28"/>
        </w:rPr>
        <w:t>о</w:t>
      </w:r>
      <w:r w:rsidR="001C69DC">
        <w:rPr>
          <w:sz w:val="28"/>
          <w:szCs w:val="28"/>
        </w:rPr>
        <w:t>-</w:t>
      </w:r>
      <w:proofErr w:type="gramEnd"/>
      <w:r w:rsidRPr="001C69DC">
        <w:rPr>
          <w:sz w:val="28"/>
          <w:szCs w:val="28"/>
        </w:rPr>
        <w:t xml:space="preserve"> ориентированная экономика. Имитация институциональных реформ (на примере региона).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>Пропаганда и реклама (на примере региона).</w:t>
      </w:r>
    </w:p>
    <w:p w:rsidR="00411213" w:rsidRPr="001C69DC" w:rsidRDefault="00411213" w:rsidP="001C69DC">
      <w:pPr>
        <w:widowControl/>
        <w:numPr>
          <w:ilvl w:val="0"/>
          <w:numId w:val="1"/>
        </w:numPr>
        <w:tabs>
          <w:tab w:val="left" w:pos="1080"/>
        </w:tabs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 xml:space="preserve">Современные тенденции развития регулирования рекламной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  <w:lang w:val="en-US"/>
        </w:rPr>
        <w:t>PR</w:t>
      </w:r>
      <w:r w:rsidR="001C69DC" w:rsidRPr="001C69DC">
        <w:rPr>
          <w:sz w:val="28"/>
          <w:szCs w:val="28"/>
        </w:rPr>
        <w:t xml:space="preserve"> </w:t>
      </w:r>
      <w:r w:rsidRPr="001C69DC">
        <w:rPr>
          <w:sz w:val="28"/>
          <w:szCs w:val="28"/>
        </w:rPr>
        <w:t>деятельности в России.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>Реклама</w:t>
      </w:r>
      <w:r w:rsidR="001C69DC">
        <w:rPr>
          <w:sz w:val="28"/>
          <w:szCs w:val="28"/>
        </w:rPr>
        <w:t xml:space="preserve"> 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  <w:lang w:val="en-US"/>
        </w:rPr>
        <w:t>PR</w:t>
      </w:r>
      <w:r w:rsidRPr="001C69DC">
        <w:rPr>
          <w:sz w:val="28"/>
          <w:szCs w:val="28"/>
        </w:rPr>
        <w:t xml:space="preserve"> как инфраструктурная отрасль, формирующая рыночные отношения.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>Экономическая специфика</w:t>
      </w:r>
      <w:r w:rsidR="001C69DC">
        <w:rPr>
          <w:sz w:val="28"/>
          <w:szCs w:val="28"/>
        </w:rPr>
        <w:t xml:space="preserve">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</w:rPr>
        <w:t>особенности</w:t>
      </w:r>
      <w:r w:rsidRPr="001C69DC">
        <w:rPr>
          <w:sz w:val="28"/>
          <w:szCs w:val="28"/>
        </w:rPr>
        <w:t xml:space="preserve"> деятельности российского </w:t>
      </w:r>
      <w:proofErr w:type="spellStart"/>
      <w:r w:rsidRPr="001C69DC">
        <w:rPr>
          <w:sz w:val="28"/>
          <w:szCs w:val="28"/>
        </w:rPr>
        <w:t>рекламопроизводителя</w:t>
      </w:r>
      <w:proofErr w:type="spellEnd"/>
      <w:r w:rsidR="001C69DC">
        <w:rPr>
          <w:sz w:val="28"/>
          <w:szCs w:val="28"/>
        </w:rPr>
        <w:t xml:space="preserve">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</w:rPr>
        <w:t>реклам</w:t>
      </w:r>
      <w:bookmarkStart w:id="0" w:name="_GoBack"/>
      <w:bookmarkEnd w:id="0"/>
      <w:r w:rsidR="001C69DC">
        <w:rPr>
          <w:sz w:val="28"/>
          <w:szCs w:val="28"/>
        </w:rPr>
        <w:t>одателя</w:t>
      </w:r>
      <w:r w:rsidRPr="001C69DC">
        <w:rPr>
          <w:sz w:val="28"/>
          <w:szCs w:val="28"/>
        </w:rPr>
        <w:t>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 xml:space="preserve">Административные барьеры в развитии рынка рекламы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  <w:lang w:val="en-US"/>
        </w:rPr>
        <w:t>PR</w:t>
      </w:r>
      <w:r w:rsidR="001C69DC" w:rsidRPr="001C69DC">
        <w:rPr>
          <w:sz w:val="28"/>
          <w:szCs w:val="28"/>
        </w:rPr>
        <w:t xml:space="preserve"> </w:t>
      </w:r>
      <w:r w:rsidRPr="001C69DC">
        <w:rPr>
          <w:sz w:val="28"/>
          <w:szCs w:val="28"/>
        </w:rPr>
        <w:t>в современной России.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 xml:space="preserve">Реклама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  <w:lang w:val="en-US"/>
        </w:rPr>
        <w:t>PR</w:t>
      </w:r>
      <w:r w:rsidR="001C69DC" w:rsidRPr="001C69DC">
        <w:rPr>
          <w:sz w:val="28"/>
          <w:szCs w:val="28"/>
        </w:rPr>
        <w:t xml:space="preserve"> </w:t>
      </w:r>
      <w:r w:rsidRPr="001C69DC">
        <w:rPr>
          <w:sz w:val="28"/>
          <w:szCs w:val="28"/>
        </w:rPr>
        <w:t>как способ конкурентной борьбы на рынке.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 xml:space="preserve">Рекламная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  <w:lang w:val="en-US"/>
        </w:rPr>
        <w:t>PR</w:t>
      </w:r>
      <w:r w:rsidR="001C69DC" w:rsidRPr="001C69DC">
        <w:rPr>
          <w:sz w:val="28"/>
          <w:szCs w:val="28"/>
        </w:rPr>
        <w:t xml:space="preserve"> </w:t>
      </w:r>
      <w:r w:rsidRPr="001C69DC">
        <w:rPr>
          <w:sz w:val="28"/>
          <w:szCs w:val="28"/>
        </w:rPr>
        <w:t>деятельность как форма неценовой конкуренции (на примере конкретной компании).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proofErr w:type="spellStart"/>
      <w:r w:rsidRPr="001C69DC">
        <w:rPr>
          <w:sz w:val="28"/>
          <w:szCs w:val="28"/>
        </w:rPr>
        <w:t>Консьюмеризм</w:t>
      </w:r>
      <w:proofErr w:type="spellEnd"/>
      <w:r w:rsidRPr="001C69DC">
        <w:rPr>
          <w:sz w:val="28"/>
          <w:szCs w:val="28"/>
        </w:rPr>
        <w:t xml:space="preserve"> и реклама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  <w:lang w:val="en-US"/>
        </w:rPr>
        <w:t>PR</w:t>
      </w:r>
      <w:r w:rsidR="001C69DC" w:rsidRPr="001C69DC">
        <w:rPr>
          <w:sz w:val="28"/>
          <w:szCs w:val="28"/>
        </w:rPr>
        <w:t xml:space="preserve"> </w:t>
      </w:r>
      <w:r w:rsidRPr="001C69DC">
        <w:rPr>
          <w:sz w:val="28"/>
          <w:szCs w:val="28"/>
        </w:rPr>
        <w:t>(на примере региональной рекламы)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 xml:space="preserve">Саморегулирование рекламной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  <w:lang w:val="en-US"/>
        </w:rPr>
        <w:t>PR</w:t>
      </w:r>
      <w:r w:rsidR="001C69DC" w:rsidRPr="001C69DC">
        <w:rPr>
          <w:sz w:val="28"/>
          <w:szCs w:val="28"/>
        </w:rPr>
        <w:t xml:space="preserve"> </w:t>
      </w:r>
      <w:r w:rsidRPr="001C69DC">
        <w:rPr>
          <w:sz w:val="28"/>
          <w:szCs w:val="28"/>
        </w:rPr>
        <w:t>деятельности: пути развития, преимущества и недостатки подхода.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 xml:space="preserve">Государственное регулирование рекламной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  <w:lang w:val="en-US"/>
        </w:rPr>
        <w:t>PR</w:t>
      </w:r>
      <w:r w:rsidR="001C69DC" w:rsidRPr="001C69DC">
        <w:rPr>
          <w:sz w:val="28"/>
          <w:szCs w:val="28"/>
        </w:rPr>
        <w:t xml:space="preserve"> </w:t>
      </w:r>
      <w:r w:rsidRPr="001C69DC">
        <w:rPr>
          <w:sz w:val="28"/>
          <w:szCs w:val="28"/>
        </w:rPr>
        <w:t>деятельности: преимущества и недостатки подхода.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 xml:space="preserve">Защита потребителей от недобросовестной рекламы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  <w:lang w:val="en-US"/>
        </w:rPr>
        <w:t>PR</w:t>
      </w:r>
      <w:r w:rsidR="001C69DC">
        <w:rPr>
          <w:sz w:val="28"/>
          <w:szCs w:val="28"/>
        </w:rPr>
        <w:t>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 xml:space="preserve">Механизмы контроля рекламной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  <w:lang w:val="en-US"/>
        </w:rPr>
        <w:t>PR</w:t>
      </w:r>
      <w:r w:rsidR="001C69DC" w:rsidRPr="001C69DC">
        <w:rPr>
          <w:sz w:val="28"/>
          <w:szCs w:val="28"/>
        </w:rPr>
        <w:t xml:space="preserve"> </w:t>
      </w:r>
      <w:r w:rsidRPr="001C69DC">
        <w:rPr>
          <w:sz w:val="28"/>
          <w:szCs w:val="28"/>
        </w:rPr>
        <w:t>деятельности за рубежом.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>Защита интеллектуальной собственности как способ защиты добросовестной конкуренции.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 xml:space="preserve">Социальная ответственность участников рынка как способ борьбы с недобросовестной рекламой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  <w:lang w:val="en-US"/>
        </w:rPr>
        <w:t>PR</w:t>
      </w:r>
      <w:r w:rsidR="001C69DC">
        <w:rPr>
          <w:sz w:val="28"/>
          <w:szCs w:val="28"/>
        </w:rPr>
        <w:t>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>Причины</w:t>
      </w:r>
      <w:r w:rsidR="001C69DC">
        <w:rPr>
          <w:sz w:val="28"/>
          <w:szCs w:val="28"/>
        </w:rPr>
        <w:t xml:space="preserve">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</w:rPr>
        <w:t>Социальные причины</w:t>
      </w:r>
      <w:r w:rsidRPr="001C69DC">
        <w:rPr>
          <w:sz w:val="28"/>
          <w:szCs w:val="28"/>
        </w:rPr>
        <w:t xml:space="preserve"> нарушений норм, регламентирующих маркетинговые коммуникации (на примере российской рекламы)</w:t>
      </w:r>
    </w:p>
    <w:p w:rsidR="00411213" w:rsidRPr="001C69DC" w:rsidRDefault="00411213" w:rsidP="001C69DC">
      <w:pPr>
        <w:widowControl/>
        <w:numPr>
          <w:ilvl w:val="0"/>
          <w:numId w:val="1"/>
        </w:numPr>
        <w:tabs>
          <w:tab w:val="clear" w:pos="360"/>
          <w:tab w:val="num" w:pos="426"/>
        </w:tabs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 xml:space="preserve">Современная реклама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  <w:lang w:val="en-US"/>
        </w:rPr>
        <w:t>PR</w:t>
      </w:r>
      <w:r w:rsidR="001C69DC" w:rsidRPr="001C69DC">
        <w:rPr>
          <w:sz w:val="28"/>
          <w:szCs w:val="28"/>
        </w:rPr>
        <w:t xml:space="preserve"> </w:t>
      </w:r>
      <w:r w:rsidRPr="001C69DC">
        <w:rPr>
          <w:sz w:val="28"/>
          <w:szCs w:val="28"/>
        </w:rPr>
        <w:t>как отражение социального уровня развития общества и экономической ситуации в стране.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 xml:space="preserve">Методы и формы участия гражданского общества в решении проблемы недобросовестной рекламы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  <w:lang w:val="en-US"/>
        </w:rPr>
        <w:t>PR</w:t>
      </w:r>
      <w:r w:rsidR="001C69DC">
        <w:rPr>
          <w:sz w:val="28"/>
          <w:szCs w:val="28"/>
        </w:rPr>
        <w:t>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>Роль СМИ в предупреждении нарушений законодательства, регулирующего маркетинговые коммуникации.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>ФЗ «О рекламе»: преимущества и недостатки.</w:t>
      </w:r>
    </w:p>
    <w:p w:rsidR="00411213" w:rsidRPr="001C69DC" w:rsidRDefault="00411213" w:rsidP="001C69DC">
      <w:pPr>
        <w:widowControl/>
        <w:numPr>
          <w:ilvl w:val="0"/>
          <w:numId w:val="1"/>
        </w:numPr>
        <w:tabs>
          <w:tab w:val="left" w:pos="1080"/>
        </w:tabs>
        <w:suppressAutoHyphens w:val="0"/>
        <w:overflowPunct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lastRenderedPageBreak/>
        <w:t>Развитие административного регулирования и компетенция органов местного самоуправления в сфере наружной рекламы (на примере региона)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 xml:space="preserve">Пути совершенствования законодательства, регулирующего маркетинговую / </w:t>
      </w:r>
      <w:r w:rsidR="001C69DC">
        <w:rPr>
          <w:sz w:val="28"/>
          <w:szCs w:val="28"/>
        </w:rPr>
        <w:t>рекламную</w:t>
      </w:r>
      <w:r w:rsidRPr="001C69DC">
        <w:rPr>
          <w:color w:val="00B0F0"/>
          <w:sz w:val="28"/>
          <w:szCs w:val="28"/>
        </w:rPr>
        <w:t xml:space="preserve">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  <w:lang w:val="en-US"/>
        </w:rPr>
        <w:t>PR</w:t>
      </w:r>
      <w:r w:rsidR="001C69DC" w:rsidRPr="001C69DC">
        <w:rPr>
          <w:sz w:val="28"/>
          <w:szCs w:val="28"/>
        </w:rPr>
        <w:t xml:space="preserve"> </w:t>
      </w:r>
      <w:r w:rsidRPr="001C69DC">
        <w:rPr>
          <w:sz w:val="28"/>
          <w:szCs w:val="28"/>
        </w:rPr>
        <w:t>деятельность.</w:t>
      </w:r>
    </w:p>
    <w:p w:rsidR="00411213" w:rsidRPr="001C69DC" w:rsidRDefault="00411213" w:rsidP="001C69DC">
      <w:pPr>
        <w:widowControl/>
        <w:numPr>
          <w:ilvl w:val="0"/>
          <w:numId w:val="1"/>
        </w:numPr>
        <w:tabs>
          <w:tab w:val="left" w:pos="1080"/>
        </w:tabs>
        <w:suppressAutoHyphens w:val="0"/>
        <w:overflowPunct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>Экономическая и правовая специфика взаимодействия субъектов рекламной деятельности.</w:t>
      </w:r>
    </w:p>
    <w:p w:rsidR="00411213" w:rsidRPr="001C69DC" w:rsidRDefault="00411213" w:rsidP="001C69DC">
      <w:pPr>
        <w:pStyle w:val="1"/>
        <w:numPr>
          <w:ilvl w:val="0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1C69DC">
        <w:rPr>
          <w:rFonts w:ascii="Times New Roman" w:hAnsi="Times New Roman"/>
          <w:color w:val="auto"/>
          <w:sz w:val="28"/>
          <w:szCs w:val="28"/>
        </w:rPr>
        <w:t>Экономические и правовые особенности рекламы отдельных видов товаров (на примере экономического рынка)</w:t>
      </w:r>
    </w:p>
    <w:p w:rsidR="00411213" w:rsidRPr="001C69DC" w:rsidRDefault="00411213" w:rsidP="001C69DC">
      <w:pPr>
        <w:widowControl/>
        <w:numPr>
          <w:ilvl w:val="0"/>
          <w:numId w:val="1"/>
        </w:numPr>
        <w:tabs>
          <w:tab w:val="left" w:pos="1080"/>
        </w:tabs>
        <w:suppressAutoHyphens w:val="0"/>
        <w:overflowPunct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 xml:space="preserve">Реклама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  <w:lang w:val="en-US"/>
        </w:rPr>
        <w:t>PR</w:t>
      </w:r>
      <w:r w:rsidR="001C69DC" w:rsidRPr="001C69DC">
        <w:rPr>
          <w:sz w:val="28"/>
          <w:szCs w:val="28"/>
        </w:rPr>
        <w:t xml:space="preserve"> </w:t>
      </w:r>
      <w:r w:rsidRPr="001C69DC">
        <w:rPr>
          <w:sz w:val="28"/>
          <w:szCs w:val="28"/>
        </w:rPr>
        <w:t>с нарушением требований этического характера как социальный феномен.</w:t>
      </w:r>
    </w:p>
    <w:p w:rsidR="00411213" w:rsidRPr="001C69DC" w:rsidRDefault="00411213" w:rsidP="001C69DC">
      <w:pPr>
        <w:widowControl/>
        <w:numPr>
          <w:ilvl w:val="0"/>
          <w:numId w:val="1"/>
        </w:numPr>
        <w:tabs>
          <w:tab w:val="left" w:pos="1080"/>
        </w:tabs>
        <w:suppressAutoHyphens w:val="0"/>
        <w:overflowPunct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>Специфика и роль административных требований к характеристикам тел</w:t>
      </w:r>
      <w:proofErr w:type="gramStart"/>
      <w:r w:rsidRPr="001C69DC">
        <w:rPr>
          <w:sz w:val="28"/>
          <w:szCs w:val="28"/>
        </w:rPr>
        <w:t>е-</w:t>
      </w:r>
      <w:proofErr w:type="gramEnd"/>
      <w:r w:rsidRPr="001C69DC">
        <w:rPr>
          <w:sz w:val="28"/>
          <w:szCs w:val="28"/>
        </w:rPr>
        <w:t xml:space="preserve"> &amp; радиорекламы (на примере региональной рекламы)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>Понятие, роль и специфика саморегулирования в сфере маркетинга</w:t>
      </w:r>
      <w:r w:rsidR="001C69DC">
        <w:rPr>
          <w:sz w:val="28"/>
          <w:szCs w:val="28"/>
        </w:rPr>
        <w:t xml:space="preserve">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</w:rPr>
        <w:t>рекламы.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 xml:space="preserve">Социальная реклама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  <w:lang w:val="en-US"/>
        </w:rPr>
        <w:t>PR</w:t>
      </w:r>
      <w:r w:rsidR="001C69DC" w:rsidRPr="001C69DC">
        <w:rPr>
          <w:sz w:val="28"/>
          <w:szCs w:val="28"/>
        </w:rPr>
        <w:t xml:space="preserve"> </w:t>
      </w:r>
      <w:r w:rsidRPr="001C69DC">
        <w:rPr>
          <w:sz w:val="28"/>
          <w:szCs w:val="28"/>
        </w:rPr>
        <w:t>как отражение общественных ценностей.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 xml:space="preserve">Проблемы квалификации отдельных видов нарушений законодательства, регулирующего маркетинговые коммуникации. 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>Формы ответственности за нарушения требований, предъявляемых к маркетинговым коммуникациям.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>Специфика деятельности органов контроля и надзора за соблюдением требований к маркетинговой /</w:t>
      </w:r>
      <w:r w:rsidR="001C69DC">
        <w:rPr>
          <w:sz w:val="28"/>
          <w:szCs w:val="28"/>
        </w:rPr>
        <w:t xml:space="preserve"> рекламной</w:t>
      </w:r>
      <w:r w:rsidRPr="001C69DC">
        <w:rPr>
          <w:color w:val="00B0F0"/>
          <w:sz w:val="28"/>
          <w:szCs w:val="28"/>
        </w:rPr>
        <w:t xml:space="preserve"> </w:t>
      </w:r>
      <w:r w:rsidR="001C69DC" w:rsidRPr="001C69DC">
        <w:rPr>
          <w:sz w:val="28"/>
          <w:szCs w:val="28"/>
        </w:rPr>
        <w:t xml:space="preserve">/ </w:t>
      </w:r>
      <w:r w:rsidR="001C69DC">
        <w:rPr>
          <w:sz w:val="28"/>
          <w:szCs w:val="28"/>
          <w:lang w:val="en-US"/>
        </w:rPr>
        <w:t>PR</w:t>
      </w:r>
      <w:r w:rsidR="001C69DC" w:rsidRPr="001C69DC">
        <w:rPr>
          <w:sz w:val="28"/>
          <w:szCs w:val="28"/>
        </w:rPr>
        <w:t xml:space="preserve"> </w:t>
      </w:r>
      <w:r w:rsidRPr="001C69DC">
        <w:rPr>
          <w:sz w:val="28"/>
          <w:szCs w:val="28"/>
        </w:rPr>
        <w:t xml:space="preserve">деятельности. 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>Экономико-юридический аспект языка рекламы (на примере региона или вида рекламы)</w:t>
      </w:r>
      <w:r w:rsidRPr="001C69DC">
        <w:rPr>
          <w:rStyle w:val="a5"/>
          <w:sz w:val="28"/>
          <w:szCs w:val="28"/>
        </w:rPr>
        <w:footnoteReference w:id="1"/>
      </w:r>
      <w:r w:rsidRPr="001C69DC">
        <w:rPr>
          <w:sz w:val="28"/>
          <w:szCs w:val="28"/>
        </w:rPr>
        <w:t xml:space="preserve"> </w:t>
      </w:r>
    </w:p>
    <w:p w:rsidR="00411213" w:rsidRPr="001C69DC" w:rsidRDefault="00411213" w:rsidP="001C69DC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709"/>
        <w:jc w:val="both"/>
        <w:rPr>
          <w:sz w:val="28"/>
          <w:szCs w:val="28"/>
        </w:rPr>
      </w:pPr>
      <w:r w:rsidRPr="001C69DC">
        <w:rPr>
          <w:sz w:val="28"/>
          <w:szCs w:val="28"/>
        </w:rPr>
        <w:t>Особенности системы маркетинга товаров (на примере деятельности субъекта рынка).</w:t>
      </w:r>
    </w:p>
    <w:p w:rsidR="00411213" w:rsidRPr="001C69DC" w:rsidRDefault="00411213" w:rsidP="001C69DC">
      <w:pPr>
        <w:widowControl/>
        <w:suppressAutoHyphens w:val="0"/>
        <w:autoSpaceDE/>
        <w:autoSpaceDN w:val="0"/>
        <w:ind w:firstLine="709"/>
        <w:jc w:val="both"/>
        <w:rPr>
          <w:sz w:val="28"/>
          <w:szCs w:val="28"/>
        </w:rPr>
      </w:pPr>
    </w:p>
    <w:p w:rsidR="00411213" w:rsidRDefault="00411213" w:rsidP="00411213">
      <w:pPr>
        <w:jc w:val="both"/>
        <w:rPr>
          <w:b/>
          <w:sz w:val="24"/>
          <w:szCs w:val="24"/>
        </w:rPr>
      </w:pPr>
    </w:p>
    <w:sectPr w:rsidR="0041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EB" w:rsidRDefault="003116EB" w:rsidP="00411213">
      <w:r>
        <w:separator/>
      </w:r>
    </w:p>
  </w:endnote>
  <w:endnote w:type="continuationSeparator" w:id="0">
    <w:p w:rsidR="003116EB" w:rsidRDefault="003116EB" w:rsidP="0041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EB" w:rsidRDefault="003116EB" w:rsidP="00411213">
      <w:r>
        <w:separator/>
      </w:r>
    </w:p>
  </w:footnote>
  <w:footnote w:type="continuationSeparator" w:id="0">
    <w:p w:rsidR="003116EB" w:rsidRDefault="003116EB" w:rsidP="00411213">
      <w:r>
        <w:continuationSeparator/>
      </w:r>
    </w:p>
  </w:footnote>
  <w:footnote w:id="1">
    <w:p w:rsidR="00411213" w:rsidRDefault="00411213" w:rsidP="00411213">
      <w:pPr>
        <w:widowControl/>
        <w:suppressAutoHyphens w:val="0"/>
        <w:autoSpaceDE/>
        <w:autoSpaceDN w:val="0"/>
        <w:spacing w:line="360" w:lineRule="auto"/>
        <w:ind w:left="567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28"/>
          <w:szCs w:val="28"/>
        </w:rPr>
        <w:t xml:space="preserve">Предусмотренные ошибки в рекламных </w:t>
      </w:r>
      <w:r>
        <w:rPr>
          <w:color w:val="00CCFF"/>
          <w:sz w:val="28"/>
          <w:szCs w:val="28"/>
        </w:rPr>
        <w:t xml:space="preserve">/ </w:t>
      </w:r>
      <w:r>
        <w:rPr>
          <w:color w:val="00CCFF"/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материалах.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7F1F"/>
    <w:multiLevelType w:val="singleLevel"/>
    <w:tmpl w:val="33E07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DB"/>
    <w:rsid w:val="001C69DC"/>
    <w:rsid w:val="002B51DB"/>
    <w:rsid w:val="003116EB"/>
    <w:rsid w:val="003E461C"/>
    <w:rsid w:val="00411213"/>
    <w:rsid w:val="00446A9A"/>
    <w:rsid w:val="0095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13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11213"/>
  </w:style>
  <w:style w:type="character" w:customStyle="1" w:styleId="a4">
    <w:name w:val="Текст сноски Знак"/>
    <w:basedOn w:val="a0"/>
    <w:link w:val="a3"/>
    <w:semiHidden/>
    <w:rsid w:val="00411213"/>
    <w:rPr>
      <w:rFonts w:eastAsia="Times New Roman"/>
      <w:sz w:val="20"/>
      <w:lang w:eastAsia="ar-SA"/>
    </w:rPr>
  </w:style>
  <w:style w:type="paragraph" w:customStyle="1" w:styleId="1">
    <w:name w:val="Основной текст1"/>
    <w:rsid w:val="00411213"/>
    <w:pPr>
      <w:snapToGrid w:val="0"/>
      <w:spacing w:after="0" w:line="240" w:lineRule="auto"/>
      <w:ind w:firstLine="283"/>
      <w:jc w:val="both"/>
    </w:pPr>
    <w:rPr>
      <w:rFonts w:ascii="TimesET" w:eastAsia="Times New Roman" w:hAnsi="TimesET"/>
      <w:color w:val="000000"/>
      <w:sz w:val="18"/>
      <w:lang w:eastAsia="ru-RU"/>
    </w:rPr>
  </w:style>
  <w:style w:type="character" w:styleId="a5">
    <w:name w:val="footnote reference"/>
    <w:semiHidden/>
    <w:unhideWhenUsed/>
    <w:rsid w:val="00411213"/>
    <w:rPr>
      <w:vertAlign w:val="superscript"/>
    </w:rPr>
  </w:style>
  <w:style w:type="paragraph" w:styleId="2">
    <w:name w:val="Body Text 2"/>
    <w:basedOn w:val="a"/>
    <w:link w:val="20"/>
    <w:rsid w:val="001C69DC"/>
    <w:pPr>
      <w:suppressAutoHyphens w:val="0"/>
      <w:autoSpaceDE/>
      <w:jc w:val="center"/>
    </w:pPr>
    <w:rPr>
      <w:b/>
      <w:sz w:val="28"/>
      <w:u w:val="single"/>
      <w:lang w:val="en-US" w:eastAsia="ru-RU"/>
    </w:rPr>
  </w:style>
  <w:style w:type="character" w:customStyle="1" w:styleId="20">
    <w:name w:val="Основной текст 2 Знак"/>
    <w:basedOn w:val="a0"/>
    <w:link w:val="2"/>
    <w:rsid w:val="001C69DC"/>
    <w:rPr>
      <w:rFonts w:eastAsia="Times New Roman"/>
      <w:b/>
      <w:sz w:val="28"/>
      <w:u w:val="single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13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11213"/>
  </w:style>
  <w:style w:type="character" w:customStyle="1" w:styleId="a4">
    <w:name w:val="Текст сноски Знак"/>
    <w:basedOn w:val="a0"/>
    <w:link w:val="a3"/>
    <w:semiHidden/>
    <w:rsid w:val="00411213"/>
    <w:rPr>
      <w:rFonts w:eastAsia="Times New Roman"/>
      <w:sz w:val="20"/>
      <w:lang w:eastAsia="ar-SA"/>
    </w:rPr>
  </w:style>
  <w:style w:type="paragraph" w:customStyle="1" w:styleId="1">
    <w:name w:val="Основной текст1"/>
    <w:rsid w:val="00411213"/>
    <w:pPr>
      <w:snapToGrid w:val="0"/>
      <w:spacing w:after="0" w:line="240" w:lineRule="auto"/>
      <w:ind w:firstLine="283"/>
      <w:jc w:val="both"/>
    </w:pPr>
    <w:rPr>
      <w:rFonts w:ascii="TimesET" w:eastAsia="Times New Roman" w:hAnsi="TimesET"/>
      <w:color w:val="000000"/>
      <w:sz w:val="18"/>
      <w:lang w:eastAsia="ru-RU"/>
    </w:rPr>
  </w:style>
  <w:style w:type="character" w:styleId="a5">
    <w:name w:val="footnote reference"/>
    <w:semiHidden/>
    <w:unhideWhenUsed/>
    <w:rsid w:val="00411213"/>
    <w:rPr>
      <w:vertAlign w:val="superscript"/>
    </w:rPr>
  </w:style>
  <w:style w:type="paragraph" w:styleId="2">
    <w:name w:val="Body Text 2"/>
    <w:basedOn w:val="a"/>
    <w:link w:val="20"/>
    <w:rsid w:val="001C69DC"/>
    <w:pPr>
      <w:suppressAutoHyphens w:val="0"/>
      <w:autoSpaceDE/>
      <w:jc w:val="center"/>
    </w:pPr>
    <w:rPr>
      <w:b/>
      <w:sz w:val="28"/>
      <w:u w:val="single"/>
      <w:lang w:val="en-US" w:eastAsia="ru-RU"/>
    </w:rPr>
  </w:style>
  <w:style w:type="character" w:customStyle="1" w:styleId="20">
    <w:name w:val="Основной текст 2 Знак"/>
    <w:basedOn w:val="a0"/>
    <w:link w:val="2"/>
    <w:rsid w:val="001C69DC"/>
    <w:rPr>
      <w:rFonts w:eastAsia="Times New Roman"/>
      <w:b/>
      <w:sz w:val="28"/>
      <w:u w:val="single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dcterms:created xsi:type="dcterms:W3CDTF">2016-06-27T18:37:00Z</dcterms:created>
  <dcterms:modified xsi:type="dcterms:W3CDTF">2020-04-22T09:09:00Z</dcterms:modified>
</cp:coreProperties>
</file>