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DC" w:rsidRDefault="001C69DC" w:rsidP="001C69DC">
      <w:pPr>
        <w:pStyle w:val="2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</w:p>
    <w:p w:rsidR="001C69DC" w:rsidRPr="00FE473E" w:rsidRDefault="001C69DC" w:rsidP="001C69DC">
      <w:pPr>
        <w:pStyle w:val="2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  <w:r>
        <w:rPr>
          <w:szCs w:val="28"/>
          <w:u w:val="none"/>
          <w:lang w:val="ru-RU"/>
        </w:rPr>
        <w:t>Попов В.Г.</w:t>
      </w:r>
    </w:p>
    <w:p w:rsidR="001C69DC" w:rsidRPr="00FE473E" w:rsidRDefault="001C69DC" w:rsidP="001C69DC">
      <w:pPr>
        <w:pStyle w:val="2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  <w:r w:rsidRPr="00FE473E">
        <w:rPr>
          <w:szCs w:val="28"/>
          <w:u w:val="none"/>
          <w:lang w:val="ru-RU"/>
        </w:rPr>
        <w:t>Примерная тематика курсовых и дипломных работ</w:t>
      </w:r>
    </w:p>
    <w:p w:rsidR="00411213" w:rsidRDefault="00411213" w:rsidP="00411213">
      <w:pPr>
        <w:jc w:val="center"/>
        <w:rPr>
          <w:sz w:val="24"/>
          <w:szCs w:val="24"/>
        </w:rPr>
      </w:pPr>
    </w:p>
    <w:p w:rsidR="00411213" w:rsidRPr="001C69DC" w:rsidRDefault="00411213" w:rsidP="001C69DC">
      <w:pPr>
        <w:widowControl/>
        <w:numPr>
          <w:ilvl w:val="0"/>
          <w:numId w:val="1"/>
        </w:numPr>
        <w:tabs>
          <w:tab w:val="left" w:pos="1080"/>
        </w:tabs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Рекламная деятельность как самостоятельная отрасль российской экономики.</w:t>
      </w:r>
    </w:p>
    <w:p w:rsidR="00411213" w:rsidRPr="001C69DC" w:rsidRDefault="00411213" w:rsidP="001C69DC">
      <w:pPr>
        <w:widowControl/>
        <w:numPr>
          <w:ilvl w:val="0"/>
          <w:numId w:val="1"/>
        </w:numPr>
        <w:tabs>
          <w:tab w:val="left" w:pos="1080"/>
        </w:tabs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Конкуренция «независимых» и «</w:t>
      </w:r>
      <w:proofErr w:type="spellStart"/>
      <w:r w:rsidRPr="001C69DC">
        <w:rPr>
          <w:sz w:val="28"/>
          <w:szCs w:val="28"/>
        </w:rPr>
        <w:t>окологосударственных</w:t>
      </w:r>
      <w:proofErr w:type="spellEnd"/>
      <w:r w:rsidRPr="001C69DC">
        <w:rPr>
          <w:sz w:val="28"/>
          <w:szCs w:val="28"/>
        </w:rPr>
        <w:t>» СМИ (на примере рынка СМИ Воронежской области).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Инструменты маркетинга, гражданское общество и социальн</w:t>
      </w:r>
      <w:proofErr w:type="gramStart"/>
      <w:r w:rsidRPr="001C69DC">
        <w:rPr>
          <w:sz w:val="28"/>
          <w:szCs w:val="28"/>
        </w:rPr>
        <w:t>о</w:t>
      </w:r>
      <w:r w:rsidR="001C69DC">
        <w:rPr>
          <w:sz w:val="28"/>
          <w:szCs w:val="28"/>
        </w:rPr>
        <w:t>-</w:t>
      </w:r>
      <w:proofErr w:type="gramEnd"/>
      <w:r w:rsidRPr="001C69DC">
        <w:rPr>
          <w:sz w:val="28"/>
          <w:szCs w:val="28"/>
        </w:rPr>
        <w:t xml:space="preserve"> ориентированная экономика. Имитация институциональных реформ (на примере региона).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Пропаганда и реклама (на примере региона).</w:t>
      </w:r>
    </w:p>
    <w:p w:rsidR="00411213" w:rsidRPr="001C69DC" w:rsidRDefault="00411213" w:rsidP="001C69DC">
      <w:pPr>
        <w:widowControl/>
        <w:numPr>
          <w:ilvl w:val="0"/>
          <w:numId w:val="1"/>
        </w:numPr>
        <w:tabs>
          <w:tab w:val="left" w:pos="1080"/>
        </w:tabs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Современные тенденции развития регулирования рекламной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деятельности в России.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Реклама</w:t>
      </w:r>
      <w:r w:rsidR="001C69DC">
        <w:rPr>
          <w:sz w:val="28"/>
          <w:szCs w:val="28"/>
        </w:rPr>
        <w:t xml:space="preserve"> 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Pr="001C69DC">
        <w:rPr>
          <w:sz w:val="28"/>
          <w:szCs w:val="28"/>
        </w:rPr>
        <w:t xml:space="preserve"> как инфраструктурная отрасль, формирующая рыночные отношения.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Экономическая специфика</w:t>
      </w:r>
      <w:r w:rsidR="001C69DC">
        <w:rPr>
          <w:sz w:val="28"/>
          <w:szCs w:val="28"/>
        </w:rPr>
        <w:t xml:space="preserve">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</w:rPr>
        <w:t>особенности</w:t>
      </w:r>
      <w:r w:rsidRPr="001C69DC">
        <w:rPr>
          <w:sz w:val="28"/>
          <w:szCs w:val="28"/>
        </w:rPr>
        <w:t xml:space="preserve"> деятельности российского </w:t>
      </w:r>
      <w:proofErr w:type="spellStart"/>
      <w:r w:rsidRPr="001C69DC">
        <w:rPr>
          <w:sz w:val="28"/>
          <w:szCs w:val="28"/>
        </w:rPr>
        <w:t>рекламопроизводителя</w:t>
      </w:r>
      <w:proofErr w:type="spellEnd"/>
      <w:r w:rsidR="001C69DC">
        <w:rPr>
          <w:sz w:val="28"/>
          <w:szCs w:val="28"/>
        </w:rPr>
        <w:t xml:space="preserve">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</w:rPr>
        <w:t>реклам</w:t>
      </w:r>
      <w:bookmarkStart w:id="0" w:name="_GoBack"/>
      <w:bookmarkEnd w:id="0"/>
      <w:r w:rsidR="001C69DC">
        <w:rPr>
          <w:sz w:val="28"/>
          <w:szCs w:val="28"/>
        </w:rPr>
        <w:t>одателя</w:t>
      </w:r>
      <w:r w:rsidRPr="001C69DC">
        <w:rPr>
          <w:sz w:val="28"/>
          <w:szCs w:val="28"/>
        </w:rPr>
        <w:t>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Административные барьеры в развитии рынка рекламы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в современной России.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Реклама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как способ конкурентной борьбы на рынке.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Рекламная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деятельность как форма неценовой конкуренции (на примере конкретной компании).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1C69DC">
        <w:rPr>
          <w:sz w:val="28"/>
          <w:szCs w:val="28"/>
        </w:rPr>
        <w:t>Консьюмеризм</w:t>
      </w:r>
      <w:proofErr w:type="spellEnd"/>
      <w:r w:rsidRPr="001C69DC">
        <w:rPr>
          <w:sz w:val="28"/>
          <w:szCs w:val="28"/>
        </w:rPr>
        <w:t xml:space="preserve"> и реклама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(на примере региональной рекламы)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Саморегулирование рекламной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деятельности: пути развития, преимущества и недостатки подхода.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Государственное регулирование рекламной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деятельности: преимущества и недостатки подхода.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Защита потребителей от недобросовестной рекламы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>
        <w:rPr>
          <w:sz w:val="28"/>
          <w:szCs w:val="28"/>
        </w:rPr>
        <w:t>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Механизмы контроля рекламной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деятельности за рубежом.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Защита интеллектуальной собственности как способ защиты добросовестной конкуренции.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Социальная ответственность участников рынка как способ борьбы с недобросовестной рекламой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>
        <w:rPr>
          <w:sz w:val="28"/>
          <w:szCs w:val="28"/>
        </w:rPr>
        <w:t>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Причины</w:t>
      </w:r>
      <w:r w:rsidR="001C69DC">
        <w:rPr>
          <w:sz w:val="28"/>
          <w:szCs w:val="28"/>
        </w:rPr>
        <w:t xml:space="preserve">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</w:rPr>
        <w:t>Социальные причины</w:t>
      </w:r>
      <w:r w:rsidRPr="001C69DC">
        <w:rPr>
          <w:sz w:val="28"/>
          <w:szCs w:val="28"/>
        </w:rPr>
        <w:t xml:space="preserve"> нарушений норм, регламентирующих маркетинговые коммуникации (на примере российской рекламы)</w:t>
      </w:r>
    </w:p>
    <w:p w:rsidR="00411213" w:rsidRPr="001C69DC" w:rsidRDefault="00411213" w:rsidP="001C69DC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Современная реклама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как отражение социального уровня развития общества и экономической ситуации в стране.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Методы и формы участия гражданского общества в решении проблемы недобросовестной рекламы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>
        <w:rPr>
          <w:sz w:val="28"/>
          <w:szCs w:val="28"/>
        </w:rPr>
        <w:t>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Роль СМИ в предупреждении нарушений законодательства, регулирующего маркетинговые коммуникации.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ФЗ «О рекламе»: преимущества и недостатки.</w:t>
      </w:r>
    </w:p>
    <w:p w:rsidR="00411213" w:rsidRPr="001C69DC" w:rsidRDefault="00411213" w:rsidP="001C69DC">
      <w:pPr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lastRenderedPageBreak/>
        <w:t>Развитие административного регулирования и компетенция органов местного самоуправления в сфере наружной рекламы (на примере региона)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Пути совершенствования законодательства, регулирующего маркетинговую / </w:t>
      </w:r>
      <w:r w:rsidR="001C69DC">
        <w:rPr>
          <w:sz w:val="28"/>
          <w:szCs w:val="28"/>
        </w:rPr>
        <w:t>рекламную</w:t>
      </w:r>
      <w:r w:rsidRPr="001C69DC">
        <w:rPr>
          <w:color w:val="00B0F0"/>
          <w:sz w:val="28"/>
          <w:szCs w:val="28"/>
        </w:rPr>
        <w:t xml:space="preserve">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деятельность.</w:t>
      </w:r>
    </w:p>
    <w:p w:rsidR="00411213" w:rsidRPr="001C69DC" w:rsidRDefault="00411213" w:rsidP="001C69DC">
      <w:pPr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Экономическая и правовая специфика взаимодействия субъектов рекламной деятельности.</w:t>
      </w:r>
    </w:p>
    <w:p w:rsidR="00411213" w:rsidRPr="001C69DC" w:rsidRDefault="00411213" w:rsidP="001C69DC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1C69DC">
        <w:rPr>
          <w:rFonts w:ascii="Times New Roman" w:hAnsi="Times New Roman"/>
          <w:color w:val="auto"/>
          <w:sz w:val="28"/>
          <w:szCs w:val="28"/>
        </w:rPr>
        <w:t>Экономические и правовые особенности рекламы отдельных видов товаров (на примере экономического рынка)</w:t>
      </w:r>
    </w:p>
    <w:p w:rsidR="00411213" w:rsidRPr="001C69DC" w:rsidRDefault="00411213" w:rsidP="001C69DC">
      <w:pPr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Реклама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с нарушением требований этического характера как социальный феномен.</w:t>
      </w:r>
    </w:p>
    <w:p w:rsidR="00411213" w:rsidRPr="001C69DC" w:rsidRDefault="00411213" w:rsidP="001C69DC">
      <w:pPr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Специфика и роль административных требований к характеристикам тел</w:t>
      </w:r>
      <w:proofErr w:type="gramStart"/>
      <w:r w:rsidRPr="001C69DC">
        <w:rPr>
          <w:sz w:val="28"/>
          <w:szCs w:val="28"/>
        </w:rPr>
        <w:t>е-</w:t>
      </w:r>
      <w:proofErr w:type="gramEnd"/>
      <w:r w:rsidRPr="001C69DC">
        <w:rPr>
          <w:sz w:val="28"/>
          <w:szCs w:val="28"/>
        </w:rPr>
        <w:t xml:space="preserve"> &amp; радиорекламы (на примере региональной рекламы)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Понятие, роль и специфика саморегулирования в сфере маркетинга</w:t>
      </w:r>
      <w:r w:rsidR="001C69DC">
        <w:rPr>
          <w:sz w:val="28"/>
          <w:szCs w:val="28"/>
        </w:rPr>
        <w:t xml:space="preserve">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</w:rPr>
        <w:t>рекламы.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Социальная реклама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>как отражение общественных ценностей.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 xml:space="preserve">Проблемы квалификации отдельных видов нарушений законодательства, регулирующего маркетинговые коммуникации. 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Формы ответственности за нарушения требований, предъявляемых к маркетинговым коммуникациям.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Специфика деятельности органов контроля и надзора за соблюдением требований к маркетинговой /</w:t>
      </w:r>
      <w:r w:rsidR="001C69DC">
        <w:rPr>
          <w:sz w:val="28"/>
          <w:szCs w:val="28"/>
        </w:rPr>
        <w:t xml:space="preserve"> рекламной</w:t>
      </w:r>
      <w:r w:rsidRPr="001C69DC">
        <w:rPr>
          <w:color w:val="00B0F0"/>
          <w:sz w:val="28"/>
          <w:szCs w:val="28"/>
        </w:rPr>
        <w:t xml:space="preserve"> </w:t>
      </w:r>
      <w:r w:rsidR="001C69DC" w:rsidRPr="001C69DC">
        <w:rPr>
          <w:sz w:val="28"/>
          <w:szCs w:val="28"/>
        </w:rPr>
        <w:t xml:space="preserve">/ </w:t>
      </w:r>
      <w:r w:rsidR="001C69DC">
        <w:rPr>
          <w:sz w:val="28"/>
          <w:szCs w:val="28"/>
          <w:lang w:val="en-US"/>
        </w:rPr>
        <w:t>PR</w:t>
      </w:r>
      <w:r w:rsidR="001C69DC" w:rsidRPr="001C69DC">
        <w:rPr>
          <w:sz w:val="28"/>
          <w:szCs w:val="28"/>
        </w:rPr>
        <w:t xml:space="preserve"> </w:t>
      </w:r>
      <w:r w:rsidRPr="001C69DC">
        <w:rPr>
          <w:sz w:val="28"/>
          <w:szCs w:val="28"/>
        </w:rPr>
        <w:t xml:space="preserve">деятельности. 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Экономико-юридический аспект языка рекламы (на примере региона или вида рекламы)</w:t>
      </w:r>
      <w:r w:rsidRPr="001C69DC">
        <w:rPr>
          <w:rStyle w:val="a5"/>
          <w:sz w:val="28"/>
          <w:szCs w:val="28"/>
        </w:rPr>
        <w:footnoteReference w:id="1"/>
      </w:r>
      <w:r w:rsidRPr="001C69DC">
        <w:rPr>
          <w:sz w:val="28"/>
          <w:szCs w:val="28"/>
        </w:rPr>
        <w:t xml:space="preserve"> </w:t>
      </w:r>
    </w:p>
    <w:p w:rsidR="00411213" w:rsidRPr="001C69DC" w:rsidRDefault="00411213" w:rsidP="001C69DC">
      <w:pPr>
        <w:widowControl/>
        <w:numPr>
          <w:ilvl w:val="0"/>
          <w:numId w:val="1"/>
        </w:numPr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 w:rsidRPr="001C69DC">
        <w:rPr>
          <w:sz w:val="28"/>
          <w:szCs w:val="28"/>
        </w:rPr>
        <w:t>Особенности системы маркетинга товаров (на примере деятельности субъекта рынка).</w:t>
      </w:r>
    </w:p>
    <w:p w:rsidR="00411213" w:rsidRPr="001C69DC" w:rsidRDefault="00411213" w:rsidP="001C69DC">
      <w:pPr>
        <w:widowControl/>
        <w:suppressAutoHyphens w:val="0"/>
        <w:autoSpaceDE/>
        <w:autoSpaceDN w:val="0"/>
        <w:ind w:firstLine="709"/>
        <w:jc w:val="both"/>
        <w:rPr>
          <w:sz w:val="28"/>
          <w:szCs w:val="28"/>
        </w:rPr>
      </w:pPr>
    </w:p>
    <w:p w:rsidR="00411213" w:rsidRDefault="00411213" w:rsidP="00411213">
      <w:pPr>
        <w:jc w:val="both"/>
        <w:rPr>
          <w:b/>
          <w:sz w:val="24"/>
          <w:szCs w:val="24"/>
        </w:rPr>
      </w:pPr>
    </w:p>
    <w:sectPr w:rsidR="0041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EB" w:rsidRDefault="003116EB" w:rsidP="00411213">
      <w:r>
        <w:separator/>
      </w:r>
    </w:p>
  </w:endnote>
  <w:endnote w:type="continuationSeparator" w:id="0">
    <w:p w:rsidR="003116EB" w:rsidRDefault="003116EB" w:rsidP="0041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EB" w:rsidRDefault="003116EB" w:rsidP="00411213">
      <w:r>
        <w:separator/>
      </w:r>
    </w:p>
  </w:footnote>
  <w:footnote w:type="continuationSeparator" w:id="0">
    <w:p w:rsidR="003116EB" w:rsidRDefault="003116EB" w:rsidP="00411213">
      <w:r>
        <w:continuationSeparator/>
      </w:r>
    </w:p>
  </w:footnote>
  <w:footnote w:id="1">
    <w:p w:rsidR="00411213" w:rsidRDefault="00411213" w:rsidP="00411213">
      <w:pPr>
        <w:widowControl/>
        <w:suppressAutoHyphens w:val="0"/>
        <w:autoSpaceDE/>
        <w:autoSpaceDN w:val="0"/>
        <w:spacing w:line="360" w:lineRule="auto"/>
        <w:ind w:left="567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8"/>
          <w:szCs w:val="28"/>
        </w:rPr>
        <w:t xml:space="preserve">Предусмотренные ошибки в рекламных </w:t>
      </w:r>
      <w:r>
        <w:rPr>
          <w:color w:val="00CCFF"/>
          <w:sz w:val="28"/>
          <w:szCs w:val="28"/>
        </w:rPr>
        <w:t xml:space="preserve">/ </w:t>
      </w:r>
      <w:r>
        <w:rPr>
          <w:color w:val="00CCFF"/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материалах.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1F"/>
    <w:multiLevelType w:val="singleLevel"/>
    <w:tmpl w:val="33E07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DB"/>
    <w:rsid w:val="001C69DC"/>
    <w:rsid w:val="002B51DB"/>
    <w:rsid w:val="003116EB"/>
    <w:rsid w:val="003E461C"/>
    <w:rsid w:val="00411213"/>
    <w:rsid w:val="00446A9A"/>
    <w:rsid w:val="009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3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11213"/>
  </w:style>
  <w:style w:type="character" w:customStyle="1" w:styleId="a4">
    <w:name w:val="Текст сноски Знак"/>
    <w:basedOn w:val="a0"/>
    <w:link w:val="a3"/>
    <w:semiHidden/>
    <w:rsid w:val="00411213"/>
    <w:rPr>
      <w:rFonts w:eastAsia="Times New Roman"/>
      <w:sz w:val="20"/>
      <w:lang w:eastAsia="ar-SA"/>
    </w:rPr>
  </w:style>
  <w:style w:type="paragraph" w:customStyle="1" w:styleId="1">
    <w:name w:val="Основной текст1"/>
    <w:rsid w:val="00411213"/>
    <w:pPr>
      <w:snapToGrid w:val="0"/>
      <w:spacing w:after="0" w:line="240" w:lineRule="auto"/>
      <w:ind w:firstLine="283"/>
      <w:jc w:val="both"/>
    </w:pPr>
    <w:rPr>
      <w:rFonts w:ascii="TimesET" w:eastAsia="Times New Roman" w:hAnsi="TimesET"/>
      <w:color w:val="000000"/>
      <w:sz w:val="18"/>
      <w:lang w:eastAsia="ru-RU"/>
    </w:rPr>
  </w:style>
  <w:style w:type="character" w:styleId="a5">
    <w:name w:val="footnote reference"/>
    <w:semiHidden/>
    <w:unhideWhenUsed/>
    <w:rsid w:val="00411213"/>
    <w:rPr>
      <w:vertAlign w:val="superscript"/>
    </w:rPr>
  </w:style>
  <w:style w:type="paragraph" w:styleId="2">
    <w:name w:val="Body Text 2"/>
    <w:basedOn w:val="a"/>
    <w:link w:val="20"/>
    <w:rsid w:val="001C69DC"/>
    <w:pPr>
      <w:suppressAutoHyphens w:val="0"/>
      <w:autoSpaceDE/>
      <w:jc w:val="center"/>
    </w:pPr>
    <w:rPr>
      <w:b/>
      <w:sz w:val="28"/>
      <w:u w:val="single"/>
      <w:lang w:val="en-US" w:eastAsia="ru-RU"/>
    </w:rPr>
  </w:style>
  <w:style w:type="character" w:customStyle="1" w:styleId="20">
    <w:name w:val="Основной текст 2 Знак"/>
    <w:basedOn w:val="a0"/>
    <w:link w:val="2"/>
    <w:rsid w:val="001C69DC"/>
    <w:rPr>
      <w:rFonts w:eastAsia="Times New Roman"/>
      <w:b/>
      <w:sz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3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11213"/>
  </w:style>
  <w:style w:type="character" w:customStyle="1" w:styleId="a4">
    <w:name w:val="Текст сноски Знак"/>
    <w:basedOn w:val="a0"/>
    <w:link w:val="a3"/>
    <w:semiHidden/>
    <w:rsid w:val="00411213"/>
    <w:rPr>
      <w:rFonts w:eastAsia="Times New Roman"/>
      <w:sz w:val="20"/>
      <w:lang w:eastAsia="ar-SA"/>
    </w:rPr>
  </w:style>
  <w:style w:type="paragraph" w:customStyle="1" w:styleId="1">
    <w:name w:val="Основной текст1"/>
    <w:rsid w:val="00411213"/>
    <w:pPr>
      <w:snapToGrid w:val="0"/>
      <w:spacing w:after="0" w:line="240" w:lineRule="auto"/>
      <w:ind w:firstLine="283"/>
      <w:jc w:val="both"/>
    </w:pPr>
    <w:rPr>
      <w:rFonts w:ascii="TimesET" w:eastAsia="Times New Roman" w:hAnsi="TimesET"/>
      <w:color w:val="000000"/>
      <w:sz w:val="18"/>
      <w:lang w:eastAsia="ru-RU"/>
    </w:rPr>
  </w:style>
  <w:style w:type="character" w:styleId="a5">
    <w:name w:val="footnote reference"/>
    <w:semiHidden/>
    <w:unhideWhenUsed/>
    <w:rsid w:val="00411213"/>
    <w:rPr>
      <w:vertAlign w:val="superscript"/>
    </w:rPr>
  </w:style>
  <w:style w:type="paragraph" w:styleId="2">
    <w:name w:val="Body Text 2"/>
    <w:basedOn w:val="a"/>
    <w:link w:val="20"/>
    <w:rsid w:val="001C69DC"/>
    <w:pPr>
      <w:suppressAutoHyphens w:val="0"/>
      <w:autoSpaceDE/>
      <w:jc w:val="center"/>
    </w:pPr>
    <w:rPr>
      <w:b/>
      <w:sz w:val="28"/>
      <w:u w:val="single"/>
      <w:lang w:val="en-US" w:eastAsia="ru-RU"/>
    </w:rPr>
  </w:style>
  <w:style w:type="character" w:customStyle="1" w:styleId="20">
    <w:name w:val="Основной текст 2 Знак"/>
    <w:basedOn w:val="a0"/>
    <w:link w:val="2"/>
    <w:rsid w:val="001C69DC"/>
    <w:rPr>
      <w:rFonts w:eastAsia="Times New Roman"/>
      <w:b/>
      <w:sz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2016-06-27T18:37:00Z</dcterms:created>
  <dcterms:modified xsi:type="dcterms:W3CDTF">2020-04-22T09:09:00Z</dcterms:modified>
</cp:coreProperties>
</file>