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Победители и призёры FROG 2024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Номинация «Интернет-реклама»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Андрей Мызников,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лендинг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 для абитуриентов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РиСО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Номинация «Коммуникационный проект»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Марина Пудовкина, проект для АНО «Доброе сердце», Тамбовский государственный университет им. Г.Р. Державина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Скоринова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</w:t>
      </w:r>
      <w:r w:rsidR="00FB1A35" w:rsidRPr="00FB1A35">
        <w:rPr>
          <w:rFonts w:ascii="Times New Roman" w:hAnsi="Times New Roman" w:cs="Times New Roman"/>
          <w:sz w:val="28"/>
          <w:szCs w:val="28"/>
        </w:rPr>
        <w:t xml:space="preserve"> </w:t>
      </w:r>
      <w:r w:rsidRPr="00FB1A35">
        <w:rPr>
          <w:rFonts w:ascii="Times New Roman" w:hAnsi="Times New Roman" w:cs="Times New Roman"/>
          <w:sz w:val="28"/>
          <w:szCs w:val="28"/>
        </w:rPr>
        <w:t>Яна Рязанова, Елизавета Зуева, Елизавета Юрина, Вероника Степанова, Анастасия</w:t>
      </w:r>
      <w:r w:rsidR="00FB1A35" w:rsidRPr="00FB1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, Полина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Бедрина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, проект «Чайка Слиток». </w:t>
      </w:r>
      <w:r w:rsidR="00950331">
        <w:rPr>
          <w:rFonts w:ascii="Times New Roman" w:hAnsi="Times New Roman" w:cs="Times New Roman"/>
          <w:sz w:val="28"/>
          <w:szCs w:val="28"/>
        </w:rPr>
        <w:t xml:space="preserve">ПАО </w:t>
      </w:r>
      <w:bookmarkStart w:id="0" w:name="_GoBack"/>
      <w:bookmarkEnd w:id="0"/>
      <w:r w:rsidR="00950331">
        <w:rPr>
          <w:rFonts w:ascii="Times New Roman" w:hAnsi="Times New Roman" w:cs="Times New Roman"/>
          <w:sz w:val="28"/>
          <w:szCs w:val="28"/>
        </w:rPr>
        <w:t>«</w:t>
      </w:r>
      <w:r w:rsidRPr="00FB1A35">
        <w:rPr>
          <w:rFonts w:ascii="Times New Roman" w:hAnsi="Times New Roman" w:cs="Times New Roman"/>
          <w:sz w:val="28"/>
          <w:szCs w:val="28"/>
        </w:rPr>
        <w:t>ПОЛЮС</w:t>
      </w:r>
      <w:r w:rsidR="00950331">
        <w:rPr>
          <w:rFonts w:ascii="Times New Roman" w:hAnsi="Times New Roman" w:cs="Times New Roman"/>
          <w:sz w:val="28"/>
          <w:szCs w:val="28"/>
        </w:rPr>
        <w:t>»</w:t>
      </w:r>
      <w:r w:rsidRPr="00FB1A35">
        <w:rPr>
          <w:rFonts w:ascii="Times New Roman" w:hAnsi="Times New Roman" w:cs="Times New Roman"/>
          <w:sz w:val="28"/>
          <w:szCs w:val="28"/>
        </w:rPr>
        <w:t>: активности для 2024 года,</w:t>
      </w:r>
      <w:r w:rsidR="00FB1A35">
        <w:rPr>
          <w:rFonts w:ascii="Times New Roman" w:hAnsi="Times New Roman" w:cs="Times New Roman"/>
          <w:sz w:val="28"/>
          <w:szCs w:val="28"/>
        </w:rPr>
        <w:t xml:space="preserve"> </w:t>
      </w:r>
      <w:r w:rsidRPr="00FB1A35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Рулло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, студенческое коммуникационное сообщество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ГИКиТ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Партнерочка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», Санкт-Петербургский государственный институт кино и телевидения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Номинация «Фирменный стиль»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Екатерина Маркова, фирменный стиль фестиваля буддийской культуры «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Весак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», Донской государственный технический университет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фирменный стиль для онлайн-школы «Империя», Ярославский Градостроительный колледж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Анна Давыдова, дизайн-концепция торговой марки для лимонада, Московский художественно-промышленный институт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Никита Волостных,</w:t>
      </w:r>
      <w:r w:rsidR="00FB1A35">
        <w:rPr>
          <w:rFonts w:ascii="Times New Roman" w:hAnsi="Times New Roman" w:cs="Times New Roman"/>
          <w:sz w:val="28"/>
          <w:szCs w:val="28"/>
        </w:rPr>
        <w:t xml:space="preserve"> </w:t>
      </w:r>
      <w:r w:rsidRPr="00FB1A35">
        <w:rPr>
          <w:rFonts w:ascii="Times New Roman" w:hAnsi="Times New Roman" w:cs="Times New Roman"/>
          <w:sz w:val="28"/>
          <w:szCs w:val="28"/>
        </w:rPr>
        <w:t>разработка системы визуальной идентификации для журнала «Формат», Воронежский государственный университет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Номинация «Рекламный фильм» (FROG)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Рулло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Тельтевская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Алина Деева,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рекламный фильм «Петербург - город молодежи!», Санкт-Петербургский государственный институт кино и телевидения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Номинация «Рекламный видеоролик» (FROG)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Кирилл Белоглазов, Слава Новикова, проект «Буду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», СГТУ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Марина Пудовкина, проект «Шестая заповедь», Тамбовский государственный университет им. Г.Р. Державина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Олеся Полетаева, проект «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Furmanov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», Ивановский государственный университет</w:t>
      </w:r>
    </w:p>
    <w:p w:rsidR="002F2974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lastRenderedPageBreak/>
        <w:t xml:space="preserve">Максим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Головинов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, Анастасия Невская, Саида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Нибо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проект «Не молчи», Северо-Кавказский федеральный университет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 w:rsidRPr="00FB1A35">
        <w:rPr>
          <w:rFonts w:ascii="Times New Roman" w:hAnsi="Times New Roman" w:cs="Times New Roman"/>
          <w:b/>
          <w:sz w:val="28"/>
          <w:szCs w:val="28"/>
        </w:rPr>
        <w:t>Рекламный</w:t>
      </w:r>
      <w:proofErr w:type="gramEnd"/>
      <w:r w:rsidRPr="00FB1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35">
        <w:rPr>
          <w:rFonts w:ascii="Times New Roman" w:hAnsi="Times New Roman" w:cs="Times New Roman"/>
          <w:b/>
          <w:sz w:val="28"/>
          <w:szCs w:val="28"/>
        </w:rPr>
        <w:t>радиоролик</w:t>
      </w:r>
      <w:proofErr w:type="spellEnd"/>
      <w:r w:rsidRPr="00FB1A35">
        <w:rPr>
          <w:rFonts w:ascii="Times New Roman" w:hAnsi="Times New Roman" w:cs="Times New Roman"/>
          <w:b/>
          <w:sz w:val="28"/>
          <w:szCs w:val="28"/>
        </w:rPr>
        <w:t>» (FROG)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Косицина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проект «Киты», Государственный университет управления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Марина Махрова, проект «Без страхов и тревожности», Государственный университет управления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Лолита Кольцова, Дарья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проект «Не повторяйте за мной!», Государственный университет управления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Специальная номинация «Коммерческий/Социальный заказ» (FROG)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Алина Минакова, проект «Весна в четких деталях», Воронежский государственный университет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Софья Селезнева, рекламный макет «Чёткая весна», Воронежский государственный университет</w:t>
      </w:r>
    </w:p>
    <w:p w:rsidR="002F2974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Максим Шилов, рекламный макет для компании «Точка Зрения», ВГПГК им.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Номинация «Рекламный фильм» (FROG)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Рулло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Тельтевская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Алина Деева,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рекламный фильм «Петербург - город молодежи!»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A35">
        <w:rPr>
          <w:rFonts w:ascii="Times New Roman" w:hAnsi="Times New Roman" w:cs="Times New Roman"/>
          <w:b/>
          <w:sz w:val="28"/>
          <w:szCs w:val="28"/>
        </w:rPr>
        <w:t>Номинация «Печатная и полиграфическая реклама» (FROG)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Мария Николаенко, разработка буклета выставки черно-белой графики, Донской государственный технический университет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Анастасия Шилова, проект «Ночлежка», Московский филиал СПБГУП «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ИИиИТ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»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Валерия Майорова, афиша для театра «НВДМЙТТР», Московский Художественно-Промышленный Институт</w:t>
      </w:r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Анастасия Осетрова, печатная и полиграфическая реклама: листовка и афиша, Сибирский государственный университет науки и технологий им. академика М.Ф.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</w:p>
    <w:p w:rsidR="002F2974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 xml:space="preserve">Анастасия Иванникова, афиши для национального балета Грузии им. </w:t>
      </w:r>
      <w:proofErr w:type="spellStart"/>
      <w:r w:rsidRPr="00FB1A35">
        <w:rPr>
          <w:rFonts w:ascii="Times New Roman" w:hAnsi="Times New Roman" w:cs="Times New Roman"/>
          <w:sz w:val="28"/>
          <w:szCs w:val="28"/>
        </w:rPr>
        <w:t>Суишвили</w:t>
      </w:r>
      <w:proofErr w:type="spellEnd"/>
      <w:r w:rsidRPr="00FB1A35">
        <w:rPr>
          <w:rFonts w:ascii="Times New Roman" w:hAnsi="Times New Roman" w:cs="Times New Roman"/>
          <w:sz w:val="28"/>
          <w:szCs w:val="28"/>
        </w:rPr>
        <w:t>, Московский художественно-промышленный институт</w:t>
      </w:r>
    </w:p>
    <w:p w:rsidR="00393492" w:rsidRPr="00FB1A35" w:rsidRDefault="002F2974" w:rsidP="00FB1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A35">
        <w:rPr>
          <w:rFonts w:ascii="Times New Roman" w:hAnsi="Times New Roman" w:cs="Times New Roman"/>
          <w:sz w:val="28"/>
          <w:szCs w:val="28"/>
        </w:rPr>
        <w:t>Алина Горлова, проект «Уличное искусство Воронежа», Воронежский государственный университет</w:t>
      </w:r>
    </w:p>
    <w:sectPr w:rsidR="00393492" w:rsidRPr="00FB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74"/>
    <w:rsid w:val="002F2974"/>
    <w:rsid w:val="00393492"/>
    <w:rsid w:val="00950331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Sid</cp:lastModifiedBy>
  <cp:revision>3</cp:revision>
  <dcterms:created xsi:type="dcterms:W3CDTF">2024-05-16T16:41:00Z</dcterms:created>
  <dcterms:modified xsi:type="dcterms:W3CDTF">2024-05-16T16:58:00Z</dcterms:modified>
</cp:coreProperties>
</file>